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EB94" w14:textId="1BD3F4AD" w:rsidR="0084558E" w:rsidRPr="007F7360" w:rsidRDefault="0084558E" w:rsidP="0084558E">
      <w:pPr>
        <w:spacing w:line="480" w:lineRule="exact"/>
        <w:jc w:val="center"/>
        <w:rPr>
          <w:rFonts w:ascii="Times New Roman" w:eastAsia="仿宋_GB2312" w:hAnsi="Times New Roman" w:cs="宋体"/>
          <w:b/>
          <w:bCs/>
          <w:color w:val="000000" w:themeColor="text1"/>
          <w:sz w:val="32"/>
          <w:szCs w:val="32"/>
        </w:rPr>
      </w:pPr>
      <w:r w:rsidRPr="007F7360">
        <w:rPr>
          <w:rFonts w:ascii="Times New Roman" w:eastAsia="仿宋_GB2312" w:hAnsi="Times New Roman" w:cs="宋体" w:hint="eastAsia"/>
          <w:b/>
          <w:bCs/>
          <w:color w:val="000000" w:themeColor="text1"/>
          <w:sz w:val="32"/>
          <w:szCs w:val="32"/>
        </w:rPr>
        <w:t>中国科学院南京地理与湖泊研究所</w:t>
      </w:r>
      <w:r w:rsidRPr="007F7360">
        <w:rPr>
          <w:rFonts w:ascii="Times New Roman" w:eastAsia="仿宋_GB2312" w:hAnsi="Times New Roman" w:cs="宋体"/>
          <w:b/>
          <w:bCs/>
          <w:color w:val="000000" w:themeColor="text1"/>
          <w:sz w:val="32"/>
          <w:szCs w:val="32"/>
        </w:rPr>
        <w:t>201</w:t>
      </w:r>
      <w:r w:rsidR="00426165" w:rsidRPr="007F7360">
        <w:rPr>
          <w:rFonts w:ascii="Times New Roman" w:eastAsia="仿宋_GB2312" w:hAnsi="Times New Roman" w:cs="宋体"/>
          <w:b/>
          <w:bCs/>
          <w:color w:val="000000" w:themeColor="text1"/>
          <w:sz w:val="32"/>
          <w:szCs w:val="32"/>
        </w:rPr>
        <w:t>9</w:t>
      </w:r>
      <w:r w:rsidRPr="007F7360">
        <w:rPr>
          <w:rFonts w:ascii="Times New Roman" w:eastAsia="仿宋_GB2312" w:hAnsi="Times New Roman" w:cs="宋体"/>
          <w:b/>
          <w:bCs/>
          <w:color w:val="000000" w:themeColor="text1"/>
          <w:sz w:val="32"/>
          <w:szCs w:val="32"/>
        </w:rPr>
        <w:t>年年鉴</w:t>
      </w:r>
    </w:p>
    <w:p w14:paraId="51D560D6" w14:textId="77777777" w:rsidR="0084558E" w:rsidRPr="007F7360" w:rsidRDefault="0084558E" w:rsidP="005D7B15">
      <w:pPr>
        <w:spacing w:line="480" w:lineRule="exact"/>
        <w:ind w:firstLineChars="200" w:firstLine="643"/>
        <w:jc w:val="center"/>
        <w:rPr>
          <w:rFonts w:ascii="Times New Roman" w:eastAsia="仿宋_GB2312" w:hAnsi="Times New Roman" w:cs="宋体"/>
          <w:b/>
          <w:bCs/>
          <w:color w:val="000000" w:themeColor="text1"/>
          <w:sz w:val="32"/>
          <w:szCs w:val="32"/>
        </w:rPr>
      </w:pPr>
    </w:p>
    <w:p w14:paraId="01F0C3F1" w14:textId="77777777" w:rsidR="0084558E" w:rsidRPr="007F7360" w:rsidRDefault="0084558E" w:rsidP="005D7B15">
      <w:pPr>
        <w:spacing w:line="480" w:lineRule="exact"/>
        <w:ind w:firstLineChars="200" w:firstLine="562"/>
        <w:jc w:val="left"/>
        <w:rPr>
          <w:rFonts w:ascii="Times New Roman" w:eastAsia="仿宋_GB2312" w:hAnsi="Times New Roman" w:cs="宋体"/>
          <w:b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 w:hint="eastAsia"/>
          <w:b/>
          <w:bCs/>
          <w:color w:val="000000" w:themeColor="text1"/>
          <w:sz w:val="28"/>
          <w:szCs w:val="28"/>
        </w:rPr>
        <w:t>单位全称：中国科学院南京地理与湖泊研究所</w:t>
      </w:r>
    </w:p>
    <w:p w14:paraId="0C99B1FF" w14:textId="2B250A75" w:rsidR="0084558E" w:rsidRPr="007F7360" w:rsidRDefault="0084558E" w:rsidP="005D7B15">
      <w:pPr>
        <w:spacing w:line="480" w:lineRule="exact"/>
        <w:ind w:firstLineChars="200" w:firstLine="562"/>
        <w:jc w:val="left"/>
        <w:rPr>
          <w:rFonts w:ascii="Times New Roman" w:eastAsia="仿宋_GB2312" w:hAnsi="Times New Roman" w:cs="宋体"/>
          <w:b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 w:hint="eastAsia"/>
          <w:b/>
          <w:bCs/>
          <w:color w:val="000000" w:themeColor="text1"/>
          <w:sz w:val="28"/>
          <w:szCs w:val="28"/>
        </w:rPr>
        <w:t>所长：</w:t>
      </w:r>
      <w:r w:rsidR="00426165" w:rsidRPr="007F7360">
        <w:rPr>
          <w:rFonts w:ascii="Times New Roman" w:eastAsia="仿宋_GB2312" w:hAnsi="Times New Roman" w:cs="宋体" w:hint="eastAsia"/>
          <w:b/>
          <w:bCs/>
          <w:color w:val="000000" w:themeColor="text1"/>
          <w:sz w:val="28"/>
          <w:szCs w:val="28"/>
        </w:rPr>
        <w:t>张甘霖</w:t>
      </w:r>
    </w:p>
    <w:p w14:paraId="7F4E3503" w14:textId="77777777" w:rsidR="0084558E" w:rsidRPr="007F7360" w:rsidRDefault="0084558E" w:rsidP="005D7B15">
      <w:pPr>
        <w:spacing w:line="480" w:lineRule="exact"/>
        <w:ind w:firstLineChars="200" w:firstLine="562"/>
        <w:jc w:val="left"/>
        <w:rPr>
          <w:rFonts w:ascii="Times New Roman" w:eastAsia="仿宋_GB2312" w:hAnsi="Times New Roman" w:cs="宋体"/>
          <w:b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 w:hint="eastAsia"/>
          <w:b/>
          <w:bCs/>
          <w:color w:val="000000" w:themeColor="text1"/>
          <w:sz w:val="28"/>
          <w:szCs w:val="28"/>
        </w:rPr>
        <w:t>党委书记：谷孝鸿</w:t>
      </w:r>
    </w:p>
    <w:p w14:paraId="7654BFD2" w14:textId="77777777" w:rsidR="0084558E" w:rsidRPr="007F7360" w:rsidRDefault="0084558E" w:rsidP="005D7B15">
      <w:pPr>
        <w:spacing w:line="480" w:lineRule="exact"/>
        <w:ind w:firstLineChars="200" w:firstLine="562"/>
        <w:jc w:val="left"/>
        <w:rPr>
          <w:rFonts w:ascii="Times New Roman" w:eastAsia="仿宋_GB2312" w:hAnsi="Times New Roman" w:cs="宋体"/>
          <w:b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 w:hint="eastAsia"/>
          <w:b/>
          <w:bCs/>
          <w:color w:val="000000" w:themeColor="text1"/>
          <w:sz w:val="28"/>
          <w:szCs w:val="28"/>
        </w:rPr>
        <w:t>地址：江苏省南京市北京东路</w:t>
      </w:r>
      <w:r w:rsidRPr="007F7360">
        <w:rPr>
          <w:rFonts w:ascii="Times New Roman" w:eastAsia="仿宋_GB2312" w:hAnsi="Times New Roman" w:cs="宋体"/>
          <w:b/>
          <w:bCs/>
          <w:color w:val="000000" w:themeColor="text1"/>
          <w:sz w:val="28"/>
          <w:szCs w:val="28"/>
        </w:rPr>
        <w:t>73</w:t>
      </w:r>
      <w:r w:rsidRPr="007F7360">
        <w:rPr>
          <w:rFonts w:ascii="Times New Roman" w:eastAsia="仿宋_GB2312" w:hAnsi="Times New Roman" w:cs="宋体"/>
          <w:b/>
          <w:bCs/>
          <w:color w:val="000000" w:themeColor="text1"/>
          <w:sz w:val="28"/>
          <w:szCs w:val="28"/>
        </w:rPr>
        <w:t>号</w:t>
      </w:r>
    </w:p>
    <w:p w14:paraId="2C4FC311" w14:textId="77777777" w:rsidR="0084558E" w:rsidRPr="007F7360" w:rsidRDefault="0084558E" w:rsidP="005D7B15">
      <w:pPr>
        <w:spacing w:line="480" w:lineRule="exact"/>
        <w:ind w:firstLineChars="200" w:firstLine="562"/>
        <w:jc w:val="left"/>
        <w:rPr>
          <w:rFonts w:ascii="Times New Roman" w:eastAsia="仿宋_GB2312" w:hAnsi="Times New Roman" w:cs="宋体"/>
          <w:b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 w:hint="eastAsia"/>
          <w:b/>
          <w:bCs/>
          <w:color w:val="000000" w:themeColor="text1"/>
          <w:sz w:val="28"/>
          <w:szCs w:val="28"/>
        </w:rPr>
        <w:t>邮政编码：</w:t>
      </w:r>
      <w:r w:rsidRPr="007F7360">
        <w:rPr>
          <w:rFonts w:ascii="Times New Roman" w:eastAsia="仿宋_GB2312" w:hAnsi="Times New Roman" w:cs="宋体"/>
          <w:b/>
          <w:bCs/>
          <w:color w:val="000000" w:themeColor="text1"/>
          <w:sz w:val="28"/>
          <w:szCs w:val="28"/>
        </w:rPr>
        <w:t>210008</w:t>
      </w:r>
    </w:p>
    <w:p w14:paraId="0AFB2CAF" w14:textId="77777777" w:rsidR="0084558E" w:rsidRPr="007F7360" w:rsidRDefault="0084558E" w:rsidP="005D7B15">
      <w:pPr>
        <w:spacing w:line="480" w:lineRule="exact"/>
        <w:ind w:firstLineChars="200" w:firstLine="562"/>
        <w:jc w:val="left"/>
        <w:rPr>
          <w:rFonts w:ascii="Times New Roman" w:eastAsia="仿宋_GB2312" w:hAnsi="Times New Roman" w:cs="宋体"/>
          <w:b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 w:hint="eastAsia"/>
          <w:b/>
          <w:bCs/>
          <w:color w:val="000000" w:themeColor="text1"/>
          <w:sz w:val="28"/>
          <w:szCs w:val="28"/>
        </w:rPr>
        <w:t>电话：</w:t>
      </w:r>
      <w:r w:rsidRPr="007F7360">
        <w:rPr>
          <w:rFonts w:ascii="Times New Roman" w:eastAsia="仿宋_GB2312" w:hAnsi="Times New Roman" w:cs="宋体"/>
          <w:b/>
          <w:bCs/>
          <w:color w:val="000000" w:themeColor="text1"/>
          <w:sz w:val="28"/>
          <w:szCs w:val="28"/>
        </w:rPr>
        <w:t>025-86882010  86882020  86882030</w:t>
      </w:r>
    </w:p>
    <w:p w14:paraId="60EDF051" w14:textId="77777777" w:rsidR="0084558E" w:rsidRPr="007F7360" w:rsidRDefault="0084558E" w:rsidP="005D7B15">
      <w:pPr>
        <w:spacing w:line="480" w:lineRule="exact"/>
        <w:ind w:firstLineChars="200" w:firstLine="562"/>
        <w:jc w:val="left"/>
        <w:rPr>
          <w:rFonts w:ascii="Times New Roman" w:eastAsia="仿宋_GB2312" w:hAnsi="Times New Roman" w:cs="宋体"/>
          <w:b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 w:hint="eastAsia"/>
          <w:b/>
          <w:bCs/>
          <w:color w:val="000000" w:themeColor="text1"/>
          <w:sz w:val="28"/>
          <w:szCs w:val="28"/>
        </w:rPr>
        <w:t>传真：</w:t>
      </w:r>
      <w:r w:rsidRPr="007F7360">
        <w:rPr>
          <w:rFonts w:ascii="Times New Roman" w:eastAsia="仿宋_GB2312" w:hAnsi="Times New Roman" w:cs="宋体"/>
          <w:b/>
          <w:bCs/>
          <w:color w:val="000000" w:themeColor="text1"/>
          <w:sz w:val="28"/>
          <w:szCs w:val="28"/>
        </w:rPr>
        <w:t>025-57714759</w:t>
      </w:r>
    </w:p>
    <w:p w14:paraId="23293CDA" w14:textId="77777777" w:rsidR="0084558E" w:rsidRPr="007F7360" w:rsidRDefault="0084558E" w:rsidP="005D7B15">
      <w:pPr>
        <w:spacing w:line="480" w:lineRule="exact"/>
        <w:ind w:firstLineChars="200" w:firstLine="562"/>
        <w:jc w:val="left"/>
        <w:rPr>
          <w:rFonts w:ascii="Times New Roman" w:eastAsia="仿宋_GB2312" w:hAnsi="Times New Roman" w:cs="宋体"/>
          <w:b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 w:hint="eastAsia"/>
          <w:b/>
          <w:bCs/>
          <w:color w:val="000000" w:themeColor="text1"/>
          <w:sz w:val="28"/>
          <w:szCs w:val="28"/>
        </w:rPr>
        <w:t>电子信箱：</w:t>
      </w:r>
      <w:r w:rsidRPr="007F7360">
        <w:rPr>
          <w:rFonts w:ascii="Times New Roman" w:eastAsia="仿宋_GB2312" w:hAnsi="Times New Roman" w:cs="宋体"/>
          <w:b/>
          <w:bCs/>
          <w:color w:val="000000" w:themeColor="text1"/>
          <w:sz w:val="28"/>
          <w:szCs w:val="28"/>
        </w:rPr>
        <w:t>niglas@niglas.ac.cn</w:t>
      </w:r>
    </w:p>
    <w:p w14:paraId="0010407B" w14:textId="77777777" w:rsidR="0084558E" w:rsidRPr="007F7360" w:rsidRDefault="0084558E" w:rsidP="005D7B15">
      <w:pPr>
        <w:spacing w:line="480" w:lineRule="exact"/>
        <w:ind w:firstLineChars="200" w:firstLine="562"/>
        <w:jc w:val="left"/>
        <w:rPr>
          <w:rFonts w:ascii="Times New Roman" w:eastAsia="仿宋_GB2312" w:hAnsi="Times New Roman" w:cs="宋体"/>
          <w:b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 w:hint="eastAsia"/>
          <w:b/>
          <w:bCs/>
          <w:color w:val="000000" w:themeColor="text1"/>
          <w:sz w:val="28"/>
          <w:szCs w:val="28"/>
        </w:rPr>
        <w:t>网址：</w:t>
      </w:r>
      <w:r w:rsidRPr="007F7360">
        <w:rPr>
          <w:rFonts w:ascii="Times New Roman" w:eastAsia="仿宋_GB2312" w:hAnsi="Times New Roman" w:cs="宋体"/>
          <w:b/>
          <w:bCs/>
          <w:color w:val="000000" w:themeColor="text1"/>
          <w:sz w:val="28"/>
          <w:szCs w:val="28"/>
        </w:rPr>
        <w:t>www.niglas.ac.cn</w:t>
      </w:r>
    </w:p>
    <w:p w14:paraId="0A865487" w14:textId="77777777" w:rsidR="0084558E" w:rsidRPr="007F7360" w:rsidRDefault="0084558E" w:rsidP="0084558E"/>
    <w:p w14:paraId="5E65681B" w14:textId="10DE8B59" w:rsidR="0084558E" w:rsidRPr="007F7360" w:rsidRDefault="0084558E" w:rsidP="0084558E">
      <w:pPr>
        <w:spacing w:line="480" w:lineRule="exact"/>
        <w:ind w:firstLineChars="200" w:firstLine="560"/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中国科学院南京地理与湖泊研究所（以下简称南京</w:t>
      </w:r>
      <w:r w:rsidR="00D85E48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地</w:t>
      </w:r>
      <w:r w:rsidR="00A90331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湖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所）的前身系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1940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年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8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月在重庆北碚成立的中国地理研究所，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1958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年更名为中国科学院南京地理研究所，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198</w:t>
      </w:r>
      <w:r w:rsidR="0013782F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7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年改为现名。中国科学院院士黄秉维、任美锷、周立三曾先后担任过所长。</w:t>
      </w:r>
    </w:p>
    <w:p w14:paraId="2152CC27" w14:textId="44949BFD" w:rsidR="00D85E48" w:rsidRPr="007F7360" w:rsidRDefault="0012217D" w:rsidP="004C7D5B">
      <w:pPr>
        <w:spacing w:line="480" w:lineRule="exact"/>
        <w:ind w:firstLineChars="200" w:firstLine="560"/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南京地</w:t>
      </w:r>
      <w:r w:rsidR="00A90331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湖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所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是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全国唯一以湖泊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-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流域系统</w:t>
      </w:r>
      <w:r w:rsidR="00C30852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过程、格局及其相互作用与调控机理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为研究对象的综合研究机构，主导着中国湖泊科学的发展方向，在国际上具有重要影响。</w:t>
      </w:r>
      <w:r w:rsidR="00D85E48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研究所</w:t>
      </w:r>
      <w:r w:rsidR="001D53B3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面向湖泊水环境治理与生态修复、区域可持续发展规划与评估两大应用研究领域</w:t>
      </w:r>
      <w:r w:rsidR="00F015E5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；</w:t>
      </w:r>
      <w:r w:rsidR="001D53B3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重点发展物理湖泊与水文、湖泊生物与生态、湖泊沉积与环境演化、湖泊环境与工程、湖泊</w:t>
      </w:r>
      <w:r w:rsidR="001D53B3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-</w:t>
      </w:r>
      <w:r w:rsidR="001D53B3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流域过程与调控、流域资源与生态环境、区域人文经济地理和遥感与地理信息科学等八个学科方向</w:t>
      </w:r>
      <w:r w:rsidR="00F015E5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；</w:t>
      </w:r>
      <w:r w:rsidR="003C3D50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努力实现湖泊生态系统演变与全球变化、浅水湖泊流域水质管理与生态系统调控、水环境及生态系统监测（模拟）技术及应用三个重大突破；重点培育湖泊沉积与气候变化定量重建、湖泊生物群落结构功能与调控、湖泊复合污染的生态效应与防控治理、流域</w:t>
      </w:r>
      <w:r w:rsidR="003C3D50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-</w:t>
      </w:r>
      <w:r w:rsidR="003C3D50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湖库生态水文过程与模拟、新型城镇化区域的乡村转型及其资源环境的可持续管理。</w:t>
      </w:r>
    </w:p>
    <w:p w14:paraId="7059441A" w14:textId="77777777" w:rsidR="006D6431" w:rsidRPr="00184DEC" w:rsidRDefault="00BF4B51" w:rsidP="0084558E">
      <w:pPr>
        <w:spacing w:line="480" w:lineRule="exact"/>
        <w:ind w:firstLineChars="200" w:firstLine="560"/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2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01</w:t>
      </w:r>
      <w:r w:rsidR="007B528D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9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年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，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研究所认真贯彻落实</w:t>
      </w:r>
      <w:r w:rsidR="00B4667E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中央</w:t>
      </w:r>
      <w:r w:rsidR="004540EB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和</w:t>
      </w:r>
      <w:r w:rsidR="00FB1174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中科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院党组</w:t>
      </w:r>
      <w:r w:rsidR="00B4667E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重大决策部署，</w:t>
      </w:r>
      <w:r w:rsidR="00B27F04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lastRenderedPageBreak/>
        <w:t>深入学习习近平新时代中国特色社会主义思想，</w:t>
      </w:r>
      <w:r w:rsidR="00FA4B71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扎实开展</w:t>
      </w:r>
      <w:r w:rsidR="00FA4B71" w:rsidRPr="00184DEC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“</w:t>
      </w:r>
      <w:r w:rsidR="00FA4B71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不忘初心、牢记使命</w:t>
      </w:r>
      <w:r w:rsidR="00FA4B71" w:rsidRPr="00184DEC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”</w:t>
      </w:r>
      <w:r w:rsidR="00FA4B71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主题教育，</w:t>
      </w:r>
      <w:r w:rsidR="006D6431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抓紧抓实党建和党风廉政建设，深入实施“一三五”规划，主动服务国家经济社会发展，积极发挥科研国家队作用。</w:t>
      </w:r>
    </w:p>
    <w:p w14:paraId="38A03C24" w14:textId="53D37F19" w:rsidR="007B528D" w:rsidRPr="007F7360" w:rsidRDefault="00420870">
      <w:pPr>
        <w:spacing w:line="480" w:lineRule="exact"/>
        <w:ind w:firstLineChars="200" w:firstLine="560"/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2019</w:t>
      </w:r>
      <w:r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年</w:t>
      </w:r>
      <w:r w:rsidR="0045464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研究所进一步</w:t>
      </w:r>
      <w:r w:rsidR="00124C96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深化</w:t>
      </w:r>
      <w:r w:rsidR="00013A36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“</w:t>
      </w:r>
      <w:r w:rsidR="00013A36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一三五</w:t>
      </w:r>
      <w:r w:rsidR="00013A36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”</w:t>
      </w:r>
      <w:r w:rsidR="00013A36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规划实施</w:t>
      </w:r>
      <w:r w:rsidR="00013A36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，</w:t>
      </w:r>
      <w:r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按照院党组</w:t>
      </w:r>
      <w:r w:rsidR="00552ACC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“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内涵式发展，结构性调整</w:t>
      </w:r>
      <w:r w:rsidR="00552ACC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”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的有关改革要求，</w:t>
      </w:r>
      <w:r w:rsidR="00D1221B" w:rsidRPr="007F7360" w:rsidDel="00D1221B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开展</w:t>
      </w:r>
      <w:r w:rsidR="00D1221B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了</w:t>
      </w:r>
      <w:r w:rsidR="00552ACC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“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湖泊生态系统演化</w:t>
      </w:r>
      <w:r w:rsidR="00552ACC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”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、</w:t>
      </w:r>
      <w:r w:rsidR="00552ACC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“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湖泊环境治理</w:t>
      </w:r>
      <w:r w:rsidR="00552ACC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”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、</w:t>
      </w:r>
      <w:r w:rsidR="00552ACC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“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流域地理与可持续发展</w:t>
      </w:r>
      <w:r w:rsidR="00552ACC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”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三个学科方向</w:t>
      </w:r>
      <w:r w:rsidR="00561D35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的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国内学科评估，提出了</w:t>
      </w:r>
      <w:r w:rsidR="00552ACC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“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湖库生态系统功能恢复与调控</w:t>
      </w:r>
      <w:r w:rsidR="00552ACC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”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、</w:t>
      </w:r>
      <w:r w:rsidR="00552ACC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“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湖泊流域系统模拟与管控</w:t>
      </w:r>
      <w:r w:rsidR="00552ACC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”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两个新兴交叉学科</w:t>
      </w:r>
      <w:r w:rsidR="00013A36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；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与国家自然科学基金委地球科学部合作组织</w:t>
      </w:r>
      <w:r w:rsidR="00552ACC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“</w:t>
      </w:r>
      <w:r w:rsidR="00552AC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湖泊流域科学学科发展战略学术研讨会</w:t>
      </w:r>
      <w:r w:rsidR="00552ACC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”</w:t>
      </w:r>
      <w:r w:rsidR="00195230" w:rsidRPr="007F7360" w:rsidDel="0019523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 xml:space="preserve"> </w:t>
      </w:r>
      <w:r w:rsidR="0065439D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；</w:t>
      </w:r>
      <w:r w:rsidR="007B528D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深入推进</w:t>
      </w:r>
      <w:r w:rsidR="00BC7551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创新平台建设</w:t>
      </w:r>
      <w:r w:rsidR="00AE5F2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和成果转移转化</w:t>
      </w:r>
      <w:r w:rsidR="007B528D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，</w:t>
      </w:r>
      <w:r w:rsidR="00124C96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获批</w:t>
      </w:r>
      <w:r w:rsidR="00124C96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建设</w:t>
      </w:r>
      <w:r w:rsidR="00124C96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“</w:t>
      </w:r>
      <w:r w:rsidR="00124C96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中国科学院湖泊环境治理与生态修复工程实验室</w:t>
      </w:r>
      <w:r w:rsidR="00124C96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”</w:t>
      </w:r>
      <w:r w:rsidR="00C65667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、</w:t>
      </w:r>
      <w:r w:rsidR="00124C96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“</w:t>
      </w:r>
      <w:r w:rsidR="00124C96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江苏省长江岸线生态修复工程研究中心</w:t>
      </w:r>
      <w:r w:rsidR="00124C96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”</w:t>
      </w:r>
      <w:r w:rsidR="007004F6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，</w:t>
      </w:r>
      <w:r w:rsidR="00124C96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获批</w:t>
      </w:r>
      <w:r w:rsidR="007004F6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建设</w:t>
      </w:r>
      <w:r w:rsidR="007B528D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新型研发机构</w:t>
      </w:r>
      <w:r w:rsidR="007B528D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“</w:t>
      </w:r>
      <w:r w:rsidR="007B528D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南京国兴环保产业研究院有限公司</w:t>
      </w:r>
      <w:r w:rsidR="007B528D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”</w:t>
      </w:r>
      <w:r w:rsidR="007B528D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。</w:t>
      </w:r>
    </w:p>
    <w:p w14:paraId="2FA2B749" w14:textId="6BD644FC" w:rsidR="00DB43DC" w:rsidRPr="007F7360" w:rsidRDefault="003D1CC8" w:rsidP="00DB43DC">
      <w:pPr>
        <w:spacing w:line="480" w:lineRule="exact"/>
        <w:ind w:firstLineChars="200" w:firstLine="560"/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2019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年，研究所</w:t>
      </w:r>
      <w:r w:rsidR="00DB43D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推进分配激励制</w:t>
      </w:r>
      <w:bookmarkStart w:id="0" w:name="_GoBack"/>
      <w:bookmarkEnd w:id="0"/>
      <w:r w:rsidR="00DB43D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度改革，优化薪酬分配，深化绩效导向，强化绩效工资对科技创新的激励作用，</w:t>
      </w:r>
      <w:r w:rsidR="007651D2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凝聚和稳定优秀人才</w:t>
      </w:r>
      <w:r w:rsidR="00DB43D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。</w:t>
      </w:r>
      <w:r w:rsidR="00357148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截至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年底，南京地</w:t>
      </w:r>
      <w:r w:rsidR="0050766D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湖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所共有在职职工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256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人</w:t>
      </w:r>
      <w:r w:rsidR="00561D35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；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其中科技人员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186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人</w:t>
      </w:r>
      <w:r w:rsidR="005B0B6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，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科技支撑人员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25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人，包括研究员及正高级工程技术人员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48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人、副研究员及高级工程技术人员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78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人</w:t>
      </w:r>
      <w:r w:rsidR="00856B57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、</w:t>
      </w:r>
      <w:r w:rsidR="00EE37FE" w:rsidRPr="00A2428D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万人计划创新领军人才</w:t>
      </w:r>
      <w:r w:rsidR="00EE37FE" w:rsidRPr="00A2428D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2</w:t>
      </w:r>
      <w:r w:rsidR="00EE37FE" w:rsidRPr="00A2428D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人</w:t>
      </w:r>
      <w:r w:rsidR="00F81142" w:rsidRPr="00A2428D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（新增</w:t>
      </w:r>
      <w:r w:rsidR="00F81142" w:rsidRPr="00A2428D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1</w:t>
      </w:r>
      <w:r w:rsidR="00F81142" w:rsidRPr="00A2428D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人）</w:t>
      </w:r>
      <w:r w:rsidR="005B0B6C" w:rsidRPr="00A2428D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、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国家杰出青年科学基金获得者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5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人</w:t>
      </w:r>
      <w:r w:rsidR="00856B57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、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国家优秀青年基金获得者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5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人</w:t>
      </w:r>
      <w:r w:rsidR="00F81142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（新增</w:t>
      </w:r>
      <w:r w:rsidR="00F81142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2</w:t>
      </w:r>
      <w:r w:rsidR="00F81142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人）</w:t>
      </w:r>
      <w:r w:rsidR="00856B57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、</w:t>
      </w:r>
      <w:r w:rsidR="00856B57" w:rsidRPr="00856B57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江苏省杰出青年基金项目获得者</w:t>
      </w:r>
      <w:r w:rsidR="0070333A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4</w:t>
      </w:r>
      <w:r w:rsidR="00856B57" w:rsidRPr="00856B57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人</w:t>
      </w:r>
      <w:r w:rsidR="009F19F3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（新增</w:t>
      </w:r>
      <w:r w:rsidR="009F19F3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1</w:t>
      </w:r>
      <w:r w:rsidR="009F19F3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人）</w:t>
      </w:r>
      <w:r w:rsidR="003571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。</w:t>
      </w:r>
    </w:p>
    <w:p w14:paraId="52B57B25" w14:textId="49821900" w:rsidR="007F7360" w:rsidRPr="007F7360" w:rsidRDefault="007F7360" w:rsidP="0084558E">
      <w:pPr>
        <w:spacing w:line="480" w:lineRule="exact"/>
        <w:ind w:firstLineChars="200" w:firstLine="560"/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2019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年，南京地</w:t>
      </w:r>
      <w:r w:rsidR="00A90331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湖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所共有在研项目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409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项（包括新增项目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226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项）。其中，主持国家自然科学基金委创新研究群体项目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项、国家自然科学基金委重大项目课题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项、国家自然科学基金重点项目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7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项（新增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项）、国家优秀青年科学基金项目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项（新增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项）、面上项目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85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项（新增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32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项）；主持国家重点研发计划项目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5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项、课题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6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项（新增国家重点研发计划项目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3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项、课题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3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项）；主持国家重大科技专项项目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项、课题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5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项；在研科技基础资源调查专项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项、课题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项；主持科技支撑计划项目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项、课题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项；主持基础性工作专项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项；新增第二次青藏科考专题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项。</w:t>
      </w:r>
    </w:p>
    <w:p w14:paraId="52B4FAFA" w14:textId="08E436E3" w:rsidR="0084558E" w:rsidRPr="007F7360" w:rsidRDefault="0038629A" w:rsidP="0084558E">
      <w:pPr>
        <w:spacing w:line="480" w:lineRule="exact"/>
        <w:ind w:firstLineChars="200" w:firstLine="560"/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lastRenderedPageBreak/>
        <w:t>研究所</w:t>
      </w:r>
      <w:r w:rsidR="0015755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是</w:t>
      </w:r>
      <w:r w:rsidR="0015755C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1981</w:t>
      </w:r>
      <w:r w:rsidR="0015755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年国务院学位委员会批准的自然地理学硕士学位授予权单位之一，现设有地理学、环境科学与工程</w:t>
      </w:r>
      <w:r w:rsidR="0015755C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</w:t>
      </w:r>
      <w:r w:rsidR="0015755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个一级学科博士研究生培养点，自然地理学、人文地理学、地图学与地理信息系统、环境科学等</w:t>
      </w:r>
      <w:r w:rsidR="0015755C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4</w:t>
      </w:r>
      <w:r w:rsidR="0015755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个二级学科博士研究生培养点，自然地理学、人文地理学、地图学与地理信息系统和环境科学等</w:t>
      </w:r>
      <w:r w:rsidR="0015755C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4</w:t>
      </w:r>
      <w:r w:rsidR="0015755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个二级学科硕士研究生培养点以及工程硕士（环境工程、建筑与土木工程）全日制专业学位培养点，并设有地理学一级学科博士后科研流动站。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共有在学研究生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</w:t>
      </w:r>
      <w:r w:rsidR="0015755C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33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人，其中硕士</w:t>
      </w:r>
      <w:r w:rsidR="0015755C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96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，博士</w:t>
      </w:r>
      <w:r w:rsidR="0015755C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137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（含留学生</w:t>
      </w:r>
      <w:r w:rsidR="0015755C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5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人），在站博士后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</w:t>
      </w:r>
      <w:r w:rsidR="00454C4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3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人。</w:t>
      </w:r>
    </w:p>
    <w:p w14:paraId="0ECE2A47" w14:textId="74C5582A" w:rsidR="0084558E" w:rsidRPr="007F7360" w:rsidRDefault="00F44062" w:rsidP="0084558E">
      <w:pPr>
        <w:spacing w:line="480" w:lineRule="exact"/>
        <w:ind w:firstLineChars="200" w:firstLine="560"/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201</w:t>
      </w:r>
      <w:r w:rsidR="002E415A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9</w:t>
      </w:r>
      <w:r w:rsidR="002E415A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年</w:t>
      </w:r>
      <w:r w:rsidR="002E415A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，</w:t>
      </w:r>
      <w:r w:rsidR="002E415A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研究所主持获得省部级奖励</w:t>
      </w:r>
      <w:r w:rsidR="002E415A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</w:t>
      </w:r>
      <w:r w:rsidR="002E415A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项，省级国际合作奖励</w:t>
      </w:r>
      <w:r w:rsidR="002E415A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</w:t>
      </w:r>
      <w:r w:rsidR="002E415A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项，中国专利优秀奖</w:t>
      </w:r>
      <w:r w:rsidR="002E415A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</w:t>
      </w:r>
      <w:r w:rsidR="002E415A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项。其中</w:t>
      </w:r>
      <w:r w:rsidR="002E415A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，</w:t>
      </w:r>
      <w:r w:rsidR="002E415A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“</w:t>
      </w:r>
      <w:r w:rsidR="002E415A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湖泊生态系统对全球变化的响应过程与机制</w:t>
      </w:r>
      <w:r w:rsidR="002E415A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”</w:t>
      </w:r>
      <w:r w:rsidR="002E415A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获江苏省科学技术一等奖；</w:t>
      </w:r>
      <w:r w:rsidR="002E415A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“</w:t>
      </w:r>
      <w:r w:rsidR="002E415A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干旱半干旱区典型湖泊流域生态安全保障关键与应用</w:t>
      </w:r>
      <w:r w:rsidR="002E415A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”</w:t>
      </w:r>
      <w:r w:rsidR="002E415A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获环境保护科学技术二等奖；由研究所提名并开展深入合作的</w:t>
      </w:r>
      <w:r w:rsidR="002E415A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Erik Jeppesen</w:t>
      </w:r>
      <w:r w:rsidR="002E415A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教授获江苏省国际科技合作奖；</w:t>
      </w:r>
      <w:r w:rsidR="002E415A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“</w:t>
      </w:r>
      <w:r w:rsidR="002E415A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一种利用沉水植被草皮恢复沉水植物群落的方法</w:t>
      </w:r>
      <w:r w:rsidR="002E415A" w:rsidRPr="007F7360">
        <w:rPr>
          <w:rFonts w:ascii="Times New Roman" w:eastAsia="仿宋_GB2312" w:hAnsi="Times New Roman" w:cs="宋体" w:hint="cs"/>
          <w:bCs/>
          <w:color w:val="000000" w:themeColor="text1"/>
          <w:sz w:val="28"/>
          <w:szCs w:val="28"/>
        </w:rPr>
        <w:t>”</w:t>
      </w:r>
      <w:r w:rsidR="002E415A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荣获第二十一届中国专利优秀奖</w:t>
      </w:r>
      <w:r w:rsidR="00B65F8F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。</w:t>
      </w:r>
      <w:r w:rsidR="004619F0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年度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发表论文</w:t>
      </w:r>
      <w:r w:rsidR="00366CDD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479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篇，其中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SCI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论文收录</w:t>
      </w:r>
      <w:r w:rsidR="00366CDD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322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篇，一区和二区高质量论文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</w:t>
      </w:r>
      <w:r w:rsidR="00366CDD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9</w:t>
      </w:r>
      <w:r w:rsidR="005F3A70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3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篇，高质量论文同比增长</w:t>
      </w:r>
      <w:r w:rsidR="00366CDD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46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%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。出版专著</w:t>
      </w:r>
      <w:r w:rsidR="005F3A70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6</w:t>
      </w:r>
      <w:r w:rsidR="0084558E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部，</w:t>
      </w:r>
      <w:r w:rsidR="00366CDD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申请专利</w:t>
      </w:r>
      <w:r w:rsidR="00366CDD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 xml:space="preserve"> 51 </w:t>
      </w:r>
      <w:r w:rsidR="00366CDD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件，其中发明专利</w:t>
      </w:r>
      <w:r w:rsidR="00366CDD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 xml:space="preserve"> 43 </w:t>
      </w:r>
      <w:r w:rsidR="00366CDD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件；授权专利</w:t>
      </w:r>
      <w:r w:rsidR="00366CDD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 xml:space="preserve"> 54 </w:t>
      </w:r>
      <w:r w:rsidR="00366CDD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件，其中发明专利</w:t>
      </w:r>
      <w:r w:rsidR="00366CDD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 xml:space="preserve"> 23 </w:t>
      </w:r>
      <w:r w:rsidR="00366CDD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件，实用新型专利</w:t>
      </w:r>
      <w:r w:rsidR="00366CDD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 xml:space="preserve"> 31 </w:t>
      </w:r>
      <w:r w:rsidR="00366CDD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件。软件著作权登记</w:t>
      </w:r>
      <w:r w:rsidR="00366CDD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26</w:t>
      </w:r>
      <w:r w:rsidR="00366CDD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项。</w:t>
      </w:r>
    </w:p>
    <w:p w14:paraId="3ADAA2F5" w14:textId="7CB1B1A5" w:rsidR="000E31E5" w:rsidRDefault="004619F0" w:rsidP="0084558E">
      <w:pPr>
        <w:spacing w:line="480" w:lineRule="exact"/>
        <w:ind w:firstLineChars="200" w:firstLine="560"/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研究所现设有湖泊与环境国家重点实验室、中国科学院流域地理学重点实验室、</w:t>
      </w:r>
      <w:r w:rsidR="003B553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所级公共服务中心、</w:t>
      </w:r>
      <w:r w:rsidR="003B553C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湖泊</w:t>
      </w:r>
      <w:r w:rsidR="003B553C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-</w:t>
      </w:r>
      <w:r w:rsidR="003B553C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流域数据集成与模拟中心</w:t>
      </w:r>
      <w:r w:rsidR="003B553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以及</w:t>
      </w:r>
      <w:r w:rsidR="004D34A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各类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湖泊野外观</w:t>
      </w:r>
      <w:r w:rsidR="004D34A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测站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（含太湖湖泊生态系统国家野外观测研究站、鄱阳湖湖泊湿地观测研究站、抚仙湖高原深水湖泊研究站、呼伦湖生态系统定位观测研究站、天目湖流域观测研究站、东非大湖与城市生态研究站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）</w:t>
      </w:r>
      <w:r w:rsidR="004D34A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等科研</w:t>
      </w:r>
      <w:r w:rsidR="001A242D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支撑</w:t>
      </w:r>
      <w:r w:rsidR="004D34A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平台</w:t>
      </w:r>
      <w:r w:rsidR="000E31E5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。</w:t>
      </w:r>
      <w:r w:rsidR="0097446D" w:rsidRPr="00AD4181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现有</w:t>
      </w:r>
      <w:r w:rsidR="0097446D" w:rsidRPr="00AD4181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30</w:t>
      </w:r>
      <w:r w:rsidR="0097446D" w:rsidRPr="00AD4181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万元以上的大型仪器设备</w:t>
      </w:r>
      <w:r w:rsidR="00AD4181" w:rsidRPr="00184DEC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230</w:t>
      </w:r>
      <w:r w:rsidR="00AD4181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余</w:t>
      </w:r>
      <w:r w:rsidR="0097446D" w:rsidRPr="00AD4181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台</w:t>
      </w:r>
      <w:r w:rsidR="0097446D" w:rsidRPr="00AD4181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/</w:t>
      </w:r>
      <w:r w:rsidR="0097446D" w:rsidRPr="00AD4181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套</w:t>
      </w:r>
      <w:r w:rsidRPr="00AD4181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。</w:t>
      </w:r>
      <w:r w:rsidR="000E31E5" w:rsidRPr="00AD4181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图书馆馆藏图书期刊约</w:t>
      </w:r>
      <w:r w:rsidR="000E31E5" w:rsidRPr="00AD4181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</w:t>
      </w:r>
      <w:r w:rsidR="00AD4181" w:rsidRPr="00184DEC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0</w:t>
      </w:r>
      <w:r w:rsidR="000E31E5" w:rsidRPr="00AD4181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万册，各种地形图</w:t>
      </w:r>
      <w:r w:rsidR="00E52925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约</w:t>
      </w:r>
      <w:r w:rsidR="00E52925" w:rsidRPr="00E52925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3</w:t>
      </w:r>
      <w:r w:rsidR="00E52925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万</w:t>
      </w:r>
      <w:r w:rsidR="000E31E5" w:rsidRPr="00E52925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幅</w:t>
      </w:r>
      <w:r w:rsidR="000E31E5" w:rsidRPr="00AD4181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，航卫片</w:t>
      </w:r>
      <w:r w:rsidR="000E31E5" w:rsidRPr="00AD4181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5</w:t>
      </w:r>
      <w:r w:rsidR="000E31E5" w:rsidRPr="00AD4181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万余张。此外，还馆藏地方志</w:t>
      </w:r>
      <w:r w:rsidR="000E31E5" w:rsidRPr="00AD4181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4262</w:t>
      </w:r>
      <w:r w:rsidR="000E31E5" w:rsidRPr="00AD4181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种</w:t>
      </w:r>
      <w:r w:rsidR="000E31E5" w:rsidRPr="00AD4181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44000</w:t>
      </w:r>
      <w:r w:rsidR="000E31E5" w:rsidRPr="00AD4181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多册，其中善本近百种，孤本十余种。</w:t>
      </w:r>
    </w:p>
    <w:p w14:paraId="16389F1E" w14:textId="4E1157A2" w:rsidR="0084558E" w:rsidRPr="007F7360" w:rsidRDefault="000E31E5" w:rsidP="0084558E">
      <w:pPr>
        <w:spacing w:line="480" w:lineRule="exact"/>
        <w:ind w:firstLineChars="200" w:firstLine="560"/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2019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年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，</w:t>
      </w:r>
      <w:r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研究所</w:t>
      </w:r>
      <w:r w:rsidR="00906A7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积极提升科研平台支撑能力，</w:t>
      </w:r>
      <w:r w:rsidR="00906A70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通过</w:t>
      </w:r>
      <w:r w:rsidR="00923B88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修购专项</w:t>
      </w:r>
      <w:r w:rsidR="00906A70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以及区域中心平台专项完成</w:t>
      </w:r>
      <w:r w:rsidR="00923B88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“流域多尺度气象水文</w:t>
      </w:r>
      <w:r w:rsidR="00923B88" w:rsidRPr="00184DEC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-</w:t>
      </w:r>
      <w:r w:rsidR="00923B88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物质循环高分辨率观</w:t>
      </w:r>
      <w:r w:rsidR="00923B88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lastRenderedPageBreak/>
        <w:t>测系统平台</w:t>
      </w:r>
      <w:r w:rsidR="00923B88" w:rsidRPr="00184DEC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”</w:t>
      </w:r>
      <w:r w:rsidR="00923B88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、</w:t>
      </w:r>
      <w:r w:rsidR="00923B88" w:rsidRPr="00184DEC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“</w:t>
      </w:r>
      <w:r w:rsidR="00923B88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湖泊污染物生态效应与控制技术平台</w:t>
      </w:r>
      <w:r w:rsidR="00923B88" w:rsidRPr="00184DEC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”</w:t>
      </w:r>
      <w:r w:rsidR="00923B88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、</w:t>
      </w:r>
      <w:r w:rsidR="00923B88" w:rsidRPr="00184DEC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“</w:t>
      </w:r>
      <w:r w:rsidR="00923B88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抚仙湖生物样品采集、保藏和分析平台</w:t>
      </w:r>
      <w:r w:rsidR="00923B88" w:rsidRPr="00184DEC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”</w:t>
      </w:r>
      <w:r w:rsidR="00906A70" w:rsidRPr="00184DEC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 xml:space="preserve"> </w:t>
      </w:r>
      <w:r w:rsidR="00723D23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、</w:t>
      </w:r>
      <w:r w:rsidR="00923B88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“湖泊流域资源环境关键指标采集与信息处理平台”、“原位</w:t>
      </w:r>
      <w:r w:rsidR="00923B88" w:rsidRPr="00184DEC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-</w:t>
      </w:r>
      <w:r w:rsidR="00923B88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快速</w:t>
      </w:r>
      <w:r w:rsidR="00923B88" w:rsidRPr="00184DEC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-</w:t>
      </w:r>
      <w:r w:rsidR="00A175D8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无损检测生物平台”、“湖泊挥发性有机污染监测分析瓶体”等科研平台的</w:t>
      </w:r>
      <w:r w:rsidR="00923B88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组织实施，合同金额</w:t>
      </w:r>
      <w:r w:rsidR="00923B88" w:rsidRPr="00184DEC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2425</w:t>
      </w:r>
      <w:r w:rsidR="00A175D8" w:rsidRPr="00184DEC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万元。</w:t>
      </w:r>
    </w:p>
    <w:p w14:paraId="08624341" w14:textId="77777777" w:rsidR="00EB576E" w:rsidRPr="007F7360" w:rsidRDefault="00EB576E" w:rsidP="0084558E">
      <w:pPr>
        <w:spacing w:line="480" w:lineRule="exact"/>
        <w:ind w:firstLineChars="200" w:firstLine="560"/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研究所投资公司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个，分别为中科健康产业集团股份有限公司和南京中科水治理有限公司，从事科技开发人员数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82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人，年产值共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4.3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亿元，研究所参股效益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1700</w:t>
      </w: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余万元。</w:t>
      </w:r>
    </w:p>
    <w:p w14:paraId="6F60B6E1" w14:textId="1EB322A6" w:rsidR="00AC6EC2" w:rsidRPr="007F7360" w:rsidRDefault="0084558E" w:rsidP="0084558E">
      <w:pPr>
        <w:spacing w:line="480" w:lineRule="exact"/>
        <w:ind w:firstLineChars="200" w:firstLine="560"/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201</w:t>
      </w:r>
      <w:r w:rsidR="008273D6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9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年南京</w:t>
      </w:r>
      <w:r w:rsidR="00D85E48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地</w:t>
      </w:r>
      <w:r w:rsidR="00A90331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湖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所</w:t>
      </w:r>
      <w:r w:rsidR="008273D6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积极开展各项科技合作，不断加强学术交流</w:t>
      </w:r>
      <w:r w:rsidR="00D46BC6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，参加国际学术会议人员</w:t>
      </w:r>
      <w:r w:rsidR="00D46BC6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63</w:t>
      </w:r>
      <w:r w:rsidR="00D46BC6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人次，参与学术访问及合作交流</w:t>
      </w:r>
      <w:r w:rsidR="00D46BC6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16</w:t>
      </w:r>
      <w:r w:rsidR="00D46BC6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人次，接待国外专家学者来访</w:t>
      </w:r>
      <w:r w:rsidR="00D46BC6"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 xml:space="preserve">44 </w:t>
      </w:r>
      <w:r w:rsidR="00AC6EC2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人次</w:t>
      </w:r>
      <w:r w:rsidR="0075576F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。</w:t>
      </w:r>
    </w:p>
    <w:p w14:paraId="0E2591C4" w14:textId="6C54CB73" w:rsidR="0084558E" w:rsidRPr="007F7360" w:rsidRDefault="0084558E" w:rsidP="0084558E">
      <w:pPr>
        <w:spacing w:line="480" w:lineRule="exact"/>
        <w:ind w:firstLineChars="200" w:firstLine="560"/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研究所目前是江苏省海洋湖沼学会、江苏省地理学会、江苏省遥感与地理信息系统学会、中国地理学会长江分会、中国地理学会湖泊与湿地分会、中国海洋湖沼学会湖泊分会、中国第四纪科学研究会生态环境演化分会、中国环境科学学会沉积物环境专业委员会挂靠单位。主办《湖泊科学》学术期刊。</w:t>
      </w:r>
    </w:p>
    <w:p w14:paraId="5255D1D0" w14:textId="17A27A3A" w:rsidR="0084558E" w:rsidRPr="0084558E" w:rsidRDefault="0084558E" w:rsidP="005143B6">
      <w:pPr>
        <w:wordWrap w:val="0"/>
        <w:spacing w:line="480" w:lineRule="exact"/>
        <w:ind w:firstLineChars="200" w:firstLine="560"/>
        <w:jc w:val="right"/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</w:pP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 xml:space="preserve">      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（撰稿：孙昊</w:t>
      </w:r>
      <w:r w:rsidR="0075576F" w:rsidRPr="007F7360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 xml:space="preserve"> 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审稿：</w:t>
      </w:r>
      <w:r w:rsidR="00DB4FA9">
        <w:rPr>
          <w:rFonts w:ascii="Times New Roman" w:eastAsia="仿宋_GB2312" w:hAnsi="Times New Roman" w:cs="宋体" w:hint="eastAsia"/>
          <w:bCs/>
          <w:color w:val="000000" w:themeColor="text1"/>
          <w:sz w:val="28"/>
          <w:szCs w:val="28"/>
        </w:rPr>
        <w:t>陈亚芬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 xml:space="preserve"> </w:t>
      </w:r>
      <w:r w:rsidRPr="007F7360"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  <w:t>）</w:t>
      </w:r>
    </w:p>
    <w:p w14:paraId="718B0030" w14:textId="77777777" w:rsidR="0092357C" w:rsidRPr="0084558E" w:rsidRDefault="0092357C" w:rsidP="0084558E">
      <w:pPr>
        <w:spacing w:line="480" w:lineRule="exact"/>
        <w:ind w:firstLineChars="200" w:firstLine="560"/>
        <w:jc w:val="left"/>
        <w:rPr>
          <w:rFonts w:ascii="Times New Roman" w:eastAsia="仿宋_GB2312" w:hAnsi="Times New Roman" w:cs="宋体"/>
          <w:bCs/>
          <w:color w:val="000000" w:themeColor="text1"/>
          <w:sz w:val="28"/>
          <w:szCs w:val="28"/>
        </w:rPr>
      </w:pPr>
    </w:p>
    <w:sectPr w:rsidR="0092357C" w:rsidRPr="0084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4FF00" w14:textId="77777777" w:rsidR="00FC283C" w:rsidRDefault="00FC283C" w:rsidP="0084558E">
      <w:r>
        <w:separator/>
      </w:r>
    </w:p>
  </w:endnote>
  <w:endnote w:type="continuationSeparator" w:id="0">
    <w:p w14:paraId="5CC97F5D" w14:textId="77777777" w:rsidR="00FC283C" w:rsidRDefault="00FC283C" w:rsidP="0084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E9ED8" w14:textId="77777777" w:rsidR="00FC283C" w:rsidRDefault="00FC283C" w:rsidP="0084558E">
      <w:r>
        <w:separator/>
      </w:r>
    </w:p>
  </w:footnote>
  <w:footnote w:type="continuationSeparator" w:id="0">
    <w:p w14:paraId="744CABE9" w14:textId="77777777" w:rsidR="00FC283C" w:rsidRDefault="00FC283C" w:rsidP="00845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7C"/>
    <w:rsid w:val="00013A36"/>
    <w:rsid w:val="000150DE"/>
    <w:rsid w:val="000D2499"/>
    <w:rsid w:val="000E31E5"/>
    <w:rsid w:val="000F38EB"/>
    <w:rsid w:val="0012217D"/>
    <w:rsid w:val="00124C96"/>
    <w:rsid w:val="0013782F"/>
    <w:rsid w:val="0015755C"/>
    <w:rsid w:val="00184DEC"/>
    <w:rsid w:val="00190DAE"/>
    <w:rsid w:val="00195230"/>
    <w:rsid w:val="001A242D"/>
    <w:rsid w:val="001A377C"/>
    <w:rsid w:val="001D53B3"/>
    <w:rsid w:val="001E62A4"/>
    <w:rsid w:val="0021319A"/>
    <w:rsid w:val="0021349E"/>
    <w:rsid w:val="00280059"/>
    <w:rsid w:val="002A04F3"/>
    <w:rsid w:val="002C2534"/>
    <w:rsid w:val="002E415A"/>
    <w:rsid w:val="00357148"/>
    <w:rsid w:val="00366CDD"/>
    <w:rsid w:val="0038629A"/>
    <w:rsid w:val="00394523"/>
    <w:rsid w:val="003B51F9"/>
    <w:rsid w:val="003B553C"/>
    <w:rsid w:val="003C3D50"/>
    <w:rsid w:val="003D1CC8"/>
    <w:rsid w:val="00402D6E"/>
    <w:rsid w:val="00420870"/>
    <w:rsid w:val="00426165"/>
    <w:rsid w:val="004335DA"/>
    <w:rsid w:val="00437FCE"/>
    <w:rsid w:val="00444B6A"/>
    <w:rsid w:val="00445DDC"/>
    <w:rsid w:val="004540EB"/>
    <w:rsid w:val="00454640"/>
    <w:rsid w:val="00454C4E"/>
    <w:rsid w:val="00457821"/>
    <w:rsid w:val="004619F0"/>
    <w:rsid w:val="00481515"/>
    <w:rsid w:val="004A40B8"/>
    <w:rsid w:val="004A470A"/>
    <w:rsid w:val="004C7D5B"/>
    <w:rsid w:val="004D186D"/>
    <w:rsid w:val="004D34AC"/>
    <w:rsid w:val="0050766D"/>
    <w:rsid w:val="005143B6"/>
    <w:rsid w:val="00543435"/>
    <w:rsid w:val="00552ACC"/>
    <w:rsid w:val="00557C92"/>
    <w:rsid w:val="00561D35"/>
    <w:rsid w:val="0056424E"/>
    <w:rsid w:val="005966BB"/>
    <w:rsid w:val="005B0B6C"/>
    <w:rsid w:val="005B2A77"/>
    <w:rsid w:val="005D7B15"/>
    <w:rsid w:val="005F3A70"/>
    <w:rsid w:val="005F3CF7"/>
    <w:rsid w:val="0060696F"/>
    <w:rsid w:val="00643143"/>
    <w:rsid w:val="0065439D"/>
    <w:rsid w:val="006566E7"/>
    <w:rsid w:val="006651BC"/>
    <w:rsid w:val="00673605"/>
    <w:rsid w:val="006A330C"/>
    <w:rsid w:val="006A5188"/>
    <w:rsid w:val="006A7400"/>
    <w:rsid w:val="006C0C65"/>
    <w:rsid w:val="006D6431"/>
    <w:rsid w:val="007004F6"/>
    <w:rsid w:val="0070333A"/>
    <w:rsid w:val="007105D4"/>
    <w:rsid w:val="0072207A"/>
    <w:rsid w:val="00723D23"/>
    <w:rsid w:val="0073109A"/>
    <w:rsid w:val="0075576F"/>
    <w:rsid w:val="00762455"/>
    <w:rsid w:val="007651D2"/>
    <w:rsid w:val="00786533"/>
    <w:rsid w:val="00790F9B"/>
    <w:rsid w:val="007B528D"/>
    <w:rsid w:val="007C1867"/>
    <w:rsid w:val="007F027F"/>
    <w:rsid w:val="007F7360"/>
    <w:rsid w:val="00807271"/>
    <w:rsid w:val="008273D6"/>
    <w:rsid w:val="00835BAB"/>
    <w:rsid w:val="0084558E"/>
    <w:rsid w:val="0084646D"/>
    <w:rsid w:val="00847489"/>
    <w:rsid w:val="00856B57"/>
    <w:rsid w:val="00862F79"/>
    <w:rsid w:val="008719F7"/>
    <w:rsid w:val="00894AE5"/>
    <w:rsid w:val="00906A70"/>
    <w:rsid w:val="0092357C"/>
    <w:rsid w:val="00923B88"/>
    <w:rsid w:val="009270FB"/>
    <w:rsid w:val="009361F5"/>
    <w:rsid w:val="009742CE"/>
    <w:rsid w:val="0097446D"/>
    <w:rsid w:val="009979E4"/>
    <w:rsid w:val="009B7E2D"/>
    <w:rsid w:val="009C39D3"/>
    <w:rsid w:val="009D5E2E"/>
    <w:rsid w:val="009F19F3"/>
    <w:rsid w:val="00A175D8"/>
    <w:rsid w:val="00A2428D"/>
    <w:rsid w:val="00A35DE9"/>
    <w:rsid w:val="00A535A6"/>
    <w:rsid w:val="00A90331"/>
    <w:rsid w:val="00AC6EC2"/>
    <w:rsid w:val="00AD4181"/>
    <w:rsid w:val="00AE5F2C"/>
    <w:rsid w:val="00AF7B55"/>
    <w:rsid w:val="00B27F04"/>
    <w:rsid w:val="00B4667E"/>
    <w:rsid w:val="00B65F8F"/>
    <w:rsid w:val="00B70AA7"/>
    <w:rsid w:val="00B76181"/>
    <w:rsid w:val="00B770C2"/>
    <w:rsid w:val="00B8624D"/>
    <w:rsid w:val="00BA157D"/>
    <w:rsid w:val="00BA52D2"/>
    <w:rsid w:val="00BC7551"/>
    <w:rsid w:val="00BD1D65"/>
    <w:rsid w:val="00BE35D0"/>
    <w:rsid w:val="00BF4B51"/>
    <w:rsid w:val="00C2745C"/>
    <w:rsid w:val="00C30852"/>
    <w:rsid w:val="00C45E86"/>
    <w:rsid w:val="00C607F4"/>
    <w:rsid w:val="00C63A12"/>
    <w:rsid w:val="00C65667"/>
    <w:rsid w:val="00CC0924"/>
    <w:rsid w:val="00CF12BE"/>
    <w:rsid w:val="00D1221B"/>
    <w:rsid w:val="00D22335"/>
    <w:rsid w:val="00D337C1"/>
    <w:rsid w:val="00D35114"/>
    <w:rsid w:val="00D46BC6"/>
    <w:rsid w:val="00D5284A"/>
    <w:rsid w:val="00D610FA"/>
    <w:rsid w:val="00D626E0"/>
    <w:rsid w:val="00D85E48"/>
    <w:rsid w:val="00D9294E"/>
    <w:rsid w:val="00D9632C"/>
    <w:rsid w:val="00DB13AA"/>
    <w:rsid w:val="00DB43DC"/>
    <w:rsid w:val="00DB4FA9"/>
    <w:rsid w:val="00DC4557"/>
    <w:rsid w:val="00DC6EAC"/>
    <w:rsid w:val="00DE18DE"/>
    <w:rsid w:val="00E071CB"/>
    <w:rsid w:val="00E36101"/>
    <w:rsid w:val="00E46FFD"/>
    <w:rsid w:val="00E52925"/>
    <w:rsid w:val="00E7135E"/>
    <w:rsid w:val="00E72902"/>
    <w:rsid w:val="00E954A8"/>
    <w:rsid w:val="00EB576E"/>
    <w:rsid w:val="00EE37FE"/>
    <w:rsid w:val="00EE6A4E"/>
    <w:rsid w:val="00F015E5"/>
    <w:rsid w:val="00F01CEB"/>
    <w:rsid w:val="00F37A82"/>
    <w:rsid w:val="00F44062"/>
    <w:rsid w:val="00F81142"/>
    <w:rsid w:val="00F8535E"/>
    <w:rsid w:val="00FA30BF"/>
    <w:rsid w:val="00FA4B71"/>
    <w:rsid w:val="00FB1174"/>
    <w:rsid w:val="00FC283C"/>
    <w:rsid w:val="00FD42AD"/>
    <w:rsid w:val="00FD7C1A"/>
    <w:rsid w:val="00FE5945"/>
    <w:rsid w:val="00FF005E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09966"/>
  <w15:docId w15:val="{8A7EDDD6-DB00-4EFE-ABF5-4773DB7B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7C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7C9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57C9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57C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孙昊</dc:creator>
  <cp:lastModifiedBy>孙昊</cp:lastModifiedBy>
  <cp:revision>4</cp:revision>
  <cp:lastPrinted>2019-02-26T00:54:00Z</cp:lastPrinted>
  <dcterms:created xsi:type="dcterms:W3CDTF">2020-02-28T07:30:00Z</dcterms:created>
  <dcterms:modified xsi:type="dcterms:W3CDTF">2021-03-03T08:34:00Z</dcterms:modified>
</cp:coreProperties>
</file>